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16B1" w14:textId="12422E7D" w:rsidR="0054074B" w:rsidRDefault="00F13C1B" w:rsidP="00A42B20">
      <w:pPr>
        <w:spacing w:line="276" w:lineRule="auto"/>
      </w:pPr>
      <w:r>
        <w:t>Hello,</w:t>
      </w:r>
    </w:p>
    <w:p w14:paraId="5C65746F" w14:textId="3B30AB1A" w:rsidR="0054074B" w:rsidRDefault="0054074B" w:rsidP="00A42B20">
      <w:pPr>
        <w:spacing w:line="276" w:lineRule="auto"/>
      </w:pPr>
    </w:p>
    <w:p w14:paraId="3FB36564" w14:textId="39854C00" w:rsidR="0054074B" w:rsidRDefault="0054074B" w:rsidP="00A42B20">
      <w:pPr>
        <w:spacing w:line="276" w:lineRule="auto"/>
      </w:pPr>
      <w:r>
        <w:t>I</w:t>
      </w:r>
      <w:r w:rsidR="00A42B20">
        <w:t xml:space="preserve"> recently saw </w:t>
      </w:r>
      <w:r>
        <w:t xml:space="preserve">the Institute for Healthcare Improvement </w:t>
      </w:r>
      <w:r w:rsidR="005C70B0">
        <w:t>work on</w:t>
      </w:r>
      <w:r>
        <w:t xml:space="preserve"> the problem of </w:t>
      </w:r>
      <w:r w:rsidR="001F248A">
        <w:t>clinician</w:t>
      </w:r>
      <w:r>
        <w:t xml:space="preserve"> suicide, including reviewing the </w:t>
      </w:r>
      <w:hyperlink r:id="rId8" w:history="1">
        <w:r w:rsidRPr="0054074B">
          <w:rPr>
            <w:rStyle w:val="Hyperlink"/>
          </w:rPr>
          <w:t>best practices for reducing suicide risk</w:t>
        </w:r>
      </w:hyperlink>
      <w:r>
        <w:t xml:space="preserve">. One suggestion is to revise </w:t>
      </w:r>
      <w:r w:rsidR="00AE03DE">
        <w:t>privileging/</w:t>
      </w:r>
      <w:r>
        <w:t xml:space="preserve">credentialing applications not to ask about mental health and to </w:t>
      </w:r>
      <w:r w:rsidR="003A49C0">
        <w:t xml:space="preserve">explicitly </w:t>
      </w:r>
      <w:r>
        <w:t xml:space="preserve">encourage mental health care where needed. Questions that ask about mental health deter </w:t>
      </w:r>
      <w:r w:rsidR="001F248A">
        <w:t>clinicians</w:t>
      </w:r>
      <w:r>
        <w:t xml:space="preserve"> from seeking care, may violate the ADA, and haven’t been shown to improve care.</w:t>
      </w:r>
    </w:p>
    <w:p w14:paraId="6631505C" w14:textId="77777777" w:rsidR="0054074B" w:rsidRDefault="0054074B" w:rsidP="00A42B20">
      <w:pPr>
        <w:spacing w:line="276" w:lineRule="auto"/>
      </w:pPr>
    </w:p>
    <w:p w14:paraId="0C587FFD" w14:textId="77777777" w:rsidR="00251706" w:rsidRDefault="0054074B" w:rsidP="00A42B20">
      <w:pPr>
        <w:spacing w:line="276" w:lineRule="auto"/>
      </w:pPr>
      <w:r>
        <w:t xml:space="preserve">May we </w:t>
      </w:r>
      <w:r w:rsidR="00251706">
        <w:t>examine our application to see if it meets the recommendations to:</w:t>
      </w:r>
    </w:p>
    <w:p w14:paraId="506FAD88" w14:textId="75E22FC7" w:rsidR="00251706" w:rsidRDefault="00251706" w:rsidP="00251706">
      <w:pPr>
        <w:pStyle w:val="ListParagraph"/>
        <w:numPr>
          <w:ilvl w:val="0"/>
          <w:numId w:val="1"/>
        </w:numPr>
        <w:spacing w:line="276" w:lineRule="auto"/>
      </w:pPr>
      <w:r>
        <w:t xml:space="preserve">Remove questions about mental or physical </w:t>
      </w:r>
      <w:proofErr w:type="gramStart"/>
      <w:r>
        <w:t>health</w:t>
      </w:r>
      <w:proofErr w:type="gramEnd"/>
    </w:p>
    <w:p w14:paraId="23145F55" w14:textId="0530BEA3" w:rsidR="00BB2358" w:rsidRDefault="00251706" w:rsidP="00251706">
      <w:pPr>
        <w:pStyle w:val="ListParagraph"/>
        <w:numPr>
          <w:ilvl w:val="0"/>
          <w:numId w:val="1"/>
        </w:numPr>
        <w:spacing w:line="276" w:lineRule="auto"/>
      </w:pPr>
      <w:r>
        <w:t>If unable to remove all questions about health, then to have a question that doesn’t stigmatize care such as</w:t>
      </w:r>
      <w:r w:rsidR="0054074B">
        <w:t xml:space="preserve">: </w:t>
      </w:r>
      <w:r w:rsidR="0054074B" w:rsidRPr="0054074B">
        <w:t xml:space="preserve">“Do you have any condition that </w:t>
      </w:r>
      <w:r w:rsidR="00F15FC4">
        <w:t xml:space="preserve">currently </w:t>
      </w:r>
      <w:r w:rsidR="0054074B" w:rsidRPr="0054074B">
        <w:t>adversely affects your ability to practice medicine in a safe, competent, ethical and professional manner?"</w:t>
      </w:r>
      <w:r w:rsidR="0054074B">
        <w:t xml:space="preserve"> </w:t>
      </w:r>
    </w:p>
    <w:p w14:paraId="1F09BEF0" w14:textId="578333DF" w:rsidR="0054074B" w:rsidRDefault="00251706" w:rsidP="00251706">
      <w:pPr>
        <w:pStyle w:val="ListParagraph"/>
        <w:numPr>
          <w:ilvl w:val="0"/>
          <w:numId w:val="1"/>
        </w:numPr>
        <w:spacing w:line="276" w:lineRule="auto"/>
      </w:pPr>
      <w:r>
        <w:t>I</w:t>
      </w:r>
      <w:r w:rsidR="0054074B">
        <w:t>nclude language supportive of clinicians receiving mental health care</w:t>
      </w:r>
      <w:r>
        <w:t xml:space="preserve"> such as </w:t>
      </w:r>
      <w:r w:rsidR="0054074B" w:rsidRPr="0054074B">
        <w:t>"It is common for clinicians to feel overwhelmed from time to time and to seek help when appropriate. We emphasize the importance of wellbeing and appropriate treatment and support for all health conditions."</w:t>
      </w:r>
    </w:p>
    <w:p w14:paraId="5A0A5C24" w14:textId="5A7DAC6A" w:rsidR="0054074B" w:rsidRDefault="0054074B" w:rsidP="00A42B20">
      <w:pPr>
        <w:spacing w:line="276" w:lineRule="auto"/>
      </w:pPr>
    </w:p>
    <w:p w14:paraId="224C4875" w14:textId="0E29DAB6" w:rsidR="0054074B" w:rsidRPr="0054074B" w:rsidRDefault="0054074B" w:rsidP="00A42B20">
      <w:pPr>
        <w:spacing w:line="276" w:lineRule="auto"/>
      </w:pPr>
      <w:r>
        <w:t>Thank you, and I look forward to speaking about this further.</w:t>
      </w:r>
    </w:p>
    <w:p w14:paraId="5520EA0C" w14:textId="53EEC14C" w:rsidR="0054074B" w:rsidRDefault="0054074B" w:rsidP="00A42B20">
      <w:pPr>
        <w:spacing w:line="276" w:lineRule="auto"/>
      </w:pPr>
    </w:p>
    <w:sectPr w:rsidR="00540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50322"/>
    <w:multiLevelType w:val="hybridMultilevel"/>
    <w:tmpl w:val="A4AA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57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4B"/>
    <w:rsid w:val="000D2308"/>
    <w:rsid w:val="001F248A"/>
    <w:rsid w:val="00224AD5"/>
    <w:rsid w:val="00251706"/>
    <w:rsid w:val="003A49C0"/>
    <w:rsid w:val="0054074B"/>
    <w:rsid w:val="005C70B0"/>
    <w:rsid w:val="00A42B20"/>
    <w:rsid w:val="00AE03DE"/>
    <w:rsid w:val="00BB2358"/>
    <w:rsid w:val="00E445A5"/>
    <w:rsid w:val="00F13C1B"/>
    <w:rsid w:val="00F1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567C"/>
  <w15:chartTrackingRefBased/>
  <w15:docId w15:val="{AD87849F-B4DE-D24B-8768-DF3C3891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74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4074B"/>
    <w:rPr>
      <w:color w:val="0563C1" w:themeColor="hyperlink"/>
      <w:u w:val="single"/>
    </w:rPr>
  </w:style>
  <w:style w:type="character" w:styleId="UnresolvedMention">
    <w:name w:val="Unresolved Mention"/>
    <w:basedOn w:val="DefaultParagraphFont"/>
    <w:uiPriority w:val="99"/>
    <w:semiHidden/>
    <w:unhideWhenUsed/>
    <w:rsid w:val="0054074B"/>
    <w:rPr>
      <w:color w:val="605E5C"/>
      <w:shd w:val="clear" w:color="auto" w:fill="E1DFDD"/>
    </w:rPr>
  </w:style>
  <w:style w:type="character" w:styleId="FollowedHyperlink">
    <w:name w:val="FollowedHyperlink"/>
    <w:basedOn w:val="DefaultParagraphFont"/>
    <w:uiPriority w:val="99"/>
    <w:semiHidden/>
    <w:unhideWhenUsed/>
    <w:rsid w:val="00251706"/>
    <w:rPr>
      <w:color w:val="954F72" w:themeColor="followedHyperlink"/>
      <w:u w:val="single"/>
    </w:rPr>
  </w:style>
  <w:style w:type="paragraph" w:styleId="ListParagraph">
    <w:name w:val="List Paragraph"/>
    <w:basedOn w:val="Normal"/>
    <w:uiPriority w:val="34"/>
    <w:qFormat/>
    <w:rsid w:val="00251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a.org/system/files/media/file/2022/09/suicide-prevention_evidence-informed-interventions-for-the-health-care-workforce.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3D4605C499E4AA676E0760C5D6435" ma:contentTypeVersion="1" ma:contentTypeDescription="Create a new document." ma:contentTypeScope="" ma:versionID="aaca4b8d0c06e4d0ebe02ee862fd914a">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30D81-0FE7-4411-BE2A-5FE8A037C1E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AE4B12-AD76-4FB1-9C84-61E0243A275E}">
  <ds:schemaRefs>
    <ds:schemaRef ds:uri="http://schemas.microsoft.com/sharepoint/v3/contenttype/forms"/>
  </ds:schemaRefs>
</ds:datastoreItem>
</file>

<file path=customXml/itemProps3.xml><?xml version="1.0" encoding="utf-8"?>
<ds:datastoreItem xmlns:ds="http://schemas.openxmlformats.org/officeDocument/2006/customXml" ds:itemID="{76B9B3CF-E424-4CED-8351-1B6D0041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 Weber</cp:lastModifiedBy>
  <cp:revision>2</cp:revision>
  <dcterms:created xsi:type="dcterms:W3CDTF">2024-05-03T16:27:00Z</dcterms:created>
  <dcterms:modified xsi:type="dcterms:W3CDTF">2024-05-03T16:27:00Z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0x0101003543D4605C499E4AA676E0760C5D6435</vt:lpwstr>
  </property>
</Properties>
</file>